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13" w:rsidRPr="00F33835" w:rsidRDefault="00933913" w:rsidP="009339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38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Муниципальное унитарное предприятие «Электросети»</w:t>
      </w:r>
    </w:p>
    <w:p w:rsidR="00933913" w:rsidRPr="00F33835" w:rsidRDefault="00933913" w:rsidP="0093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38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образования «Город Нариманов»</w:t>
      </w:r>
    </w:p>
    <w:p w:rsidR="00933913" w:rsidRPr="00F33835" w:rsidRDefault="00933913" w:rsidP="0093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416111, Астраханская обл., Наримановский район, г. Нариманов, </w:t>
      </w:r>
      <w:proofErr w:type="spellStart"/>
      <w:r w:rsidRPr="00F33835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F33835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F33835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страханская</w:t>
      </w:r>
      <w:proofErr w:type="spellEnd"/>
      <w:r w:rsidRPr="00F33835">
        <w:rPr>
          <w:rFonts w:ascii="Times New Roman" w:eastAsia="Times New Roman" w:hAnsi="Times New Roman" w:cs="Times New Roman"/>
          <w:sz w:val="20"/>
          <w:szCs w:val="20"/>
          <w:lang w:eastAsia="ru-RU"/>
        </w:rPr>
        <w:t>, д.8</w:t>
      </w:r>
    </w:p>
    <w:p w:rsidR="00933913" w:rsidRPr="00F33835" w:rsidRDefault="00933913" w:rsidP="0093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338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тел./факс</w:t>
      </w:r>
      <w:r w:rsidRPr="00F3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(85171) 63-3-77, </w:t>
      </w:r>
      <w:r w:rsidRPr="00F3383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F338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F3383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F338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F3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383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seti</w:t>
      </w:r>
      <w:r w:rsidRPr="00F338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_08@</w:t>
      </w:r>
      <w:r w:rsidRPr="00F3383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mail</w:t>
      </w:r>
      <w:r w:rsidRPr="00F338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F33835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933913" w:rsidRPr="00F33835" w:rsidRDefault="00933913" w:rsidP="0093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83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3008011105     КПП 300801001     ОГРН 1063024019772 р/с 40702810900040000173 в ОАО «ВКАБАНК» Наримановский филиал   Кор/с   30101810700000000729;  БИК 041203729</w:t>
      </w:r>
    </w:p>
    <w:p w:rsidR="00933913" w:rsidRPr="00F33835" w:rsidRDefault="00933913" w:rsidP="0093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103"/>
      </w:tblGrid>
      <w:tr w:rsidR="00933913" w:rsidRPr="00F33835" w:rsidTr="006E6A8B">
        <w:trPr>
          <w:trHeight w:val="180"/>
        </w:trPr>
        <w:tc>
          <w:tcPr>
            <w:tcW w:w="9103" w:type="dxa"/>
            <w:tcBorders>
              <w:left w:val="nil"/>
              <w:bottom w:val="nil"/>
              <w:right w:val="nil"/>
            </w:tcBorders>
          </w:tcPr>
          <w:p w:rsidR="00933913" w:rsidRPr="00F33835" w:rsidRDefault="00933913" w:rsidP="006E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3835" w:rsidRDefault="00F33835" w:rsidP="00D67DF2"/>
    <w:p w:rsidR="00F33835" w:rsidRDefault="00EB17CD" w:rsidP="00F33835">
      <w:r>
        <w:t>Данная информация за 2013 год.</w:t>
      </w:r>
      <w:bookmarkStart w:id="0" w:name="_GoBack"/>
      <w:bookmarkEnd w:id="0"/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2551"/>
      </w:tblGrid>
      <w:tr w:rsidR="00FF76B8" w:rsidTr="00C8731E">
        <w:trPr>
          <w:trHeight w:val="300"/>
        </w:trPr>
        <w:tc>
          <w:tcPr>
            <w:tcW w:w="392" w:type="dxa"/>
          </w:tcPr>
          <w:p w:rsidR="00FF76B8" w:rsidRDefault="00FF76B8" w:rsidP="00F33835">
            <w:r>
              <w:t>№</w:t>
            </w:r>
          </w:p>
        </w:tc>
        <w:tc>
          <w:tcPr>
            <w:tcW w:w="6237" w:type="dxa"/>
          </w:tcPr>
          <w:p w:rsidR="00FF76B8" w:rsidRDefault="00FF76B8" w:rsidP="00F33835">
            <w:r>
              <w:t>Раскрытие информации</w:t>
            </w:r>
          </w:p>
        </w:tc>
        <w:tc>
          <w:tcPr>
            <w:tcW w:w="2551" w:type="dxa"/>
          </w:tcPr>
          <w:p w:rsidR="00FF76B8" w:rsidRDefault="00FF76B8" w:rsidP="00F33835"/>
        </w:tc>
      </w:tr>
      <w:tr w:rsidR="00FF76B8" w:rsidTr="001233C2">
        <w:tc>
          <w:tcPr>
            <w:tcW w:w="392" w:type="dxa"/>
          </w:tcPr>
          <w:p w:rsidR="00FF76B8" w:rsidRDefault="00FF76B8" w:rsidP="00FF76B8">
            <w:r>
              <w:t>1.</w:t>
            </w:r>
          </w:p>
        </w:tc>
        <w:tc>
          <w:tcPr>
            <w:tcW w:w="6237" w:type="dxa"/>
          </w:tcPr>
          <w:p w:rsidR="00FF76B8" w:rsidRDefault="00FF76B8" w:rsidP="00FF76B8">
            <w:r>
              <w:t>Объем недоставленной информации в результате аварийных отклонений электрической энергии</w:t>
            </w:r>
          </w:p>
          <w:p w:rsidR="00FF76B8" w:rsidRDefault="00FF76B8" w:rsidP="00FF76B8">
            <w:r>
              <w:t>О наличии объема для технологического присоединения потребителей трансформаторной мощности</w:t>
            </w:r>
          </w:p>
        </w:tc>
        <w:tc>
          <w:tcPr>
            <w:tcW w:w="2551" w:type="dxa"/>
          </w:tcPr>
          <w:p w:rsidR="00FF76B8" w:rsidRDefault="00FF76B8" w:rsidP="0055162B">
            <w:pPr>
              <w:jc w:val="center"/>
            </w:pPr>
            <w:r>
              <w:t>41000кВт</w:t>
            </w:r>
          </w:p>
        </w:tc>
      </w:tr>
      <w:tr w:rsidR="00FF76B8" w:rsidTr="001233C2">
        <w:tc>
          <w:tcPr>
            <w:tcW w:w="392" w:type="dxa"/>
          </w:tcPr>
          <w:p w:rsidR="00FF76B8" w:rsidRDefault="00FF76B8" w:rsidP="00F33835">
            <w:r>
              <w:t>2.</w:t>
            </w:r>
          </w:p>
        </w:tc>
        <w:tc>
          <w:tcPr>
            <w:tcW w:w="6237" w:type="dxa"/>
          </w:tcPr>
          <w:p w:rsidR="00FF76B8" w:rsidRDefault="00FF76B8" w:rsidP="00FF76B8">
            <w:pPr>
              <w:ind w:left="42"/>
            </w:pPr>
            <w:r>
              <w:t>О наличии объема свободной для технологического присоединения потребителей трансформаторной мощности</w:t>
            </w:r>
            <w:r w:rsidR="00F559B6">
              <w:t xml:space="preserve"> по подстанции и распределительным пунктам напряжения ниже 30 кВ с дифференциацией по всем  уровням напряжения</w:t>
            </w:r>
          </w:p>
        </w:tc>
        <w:tc>
          <w:tcPr>
            <w:tcW w:w="2551" w:type="dxa"/>
          </w:tcPr>
          <w:p w:rsidR="00FF76B8" w:rsidRDefault="00F559B6" w:rsidP="0055162B">
            <w:pPr>
              <w:jc w:val="center"/>
            </w:pPr>
            <w:r>
              <w:t>11 МВт</w:t>
            </w:r>
          </w:p>
        </w:tc>
      </w:tr>
      <w:tr w:rsidR="00FF76B8" w:rsidTr="001233C2">
        <w:tc>
          <w:tcPr>
            <w:tcW w:w="392" w:type="dxa"/>
          </w:tcPr>
          <w:p w:rsidR="00FF76B8" w:rsidRDefault="00F559B6" w:rsidP="00F33835">
            <w:r>
              <w:t>3.</w:t>
            </w:r>
          </w:p>
        </w:tc>
        <w:tc>
          <w:tcPr>
            <w:tcW w:w="6237" w:type="dxa"/>
          </w:tcPr>
          <w:p w:rsidR="00FF76B8" w:rsidRDefault="00F559B6" w:rsidP="00F33835">
            <w:r>
              <w:t>О величине резервируемой максимальной мощности определяемой в соответствии с Правилами недискримина</w:t>
            </w:r>
            <w:r w:rsidR="001233C2">
              <w:t xml:space="preserve">ционного  </w:t>
            </w:r>
            <w:r>
              <w:t xml:space="preserve">доступа к услугам по передаче электрической энергии и оказания услуг </w:t>
            </w:r>
          </w:p>
        </w:tc>
        <w:tc>
          <w:tcPr>
            <w:tcW w:w="2551" w:type="dxa"/>
          </w:tcPr>
          <w:p w:rsidR="00FF76B8" w:rsidRDefault="001233C2" w:rsidP="001233C2">
            <w:r>
              <w:t xml:space="preserve">                  2 МВт</w:t>
            </w:r>
          </w:p>
        </w:tc>
      </w:tr>
      <w:tr w:rsidR="00FF76B8" w:rsidTr="001233C2">
        <w:tc>
          <w:tcPr>
            <w:tcW w:w="392" w:type="dxa"/>
          </w:tcPr>
          <w:p w:rsidR="00FF76B8" w:rsidRDefault="00FF76B8" w:rsidP="00F33835"/>
          <w:p w:rsidR="00FF76B8" w:rsidRDefault="001233C2" w:rsidP="00F33835">
            <w:r>
              <w:t>4.</w:t>
            </w:r>
          </w:p>
        </w:tc>
        <w:tc>
          <w:tcPr>
            <w:tcW w:w="6237" w:type="dxa"/>
          </w:tcPr>
          <w:p w:rsidR="00FF76B8" w:rsidRDefault="001233C2" w:rsidP="00F33835">
            <w:r>
              <w:t>О порядке выполнения технологических, технических и других мероприятий связанных с технологическим присоединением к электрическим сетям, необходимых для осуществления технологического присоединения к электрическим сетям и порядок выполнения этих мероприятий</w:t>
            </w:r>
          </w:p>
        </w:tc>
        <w:tc>
          <w:tcPr>
            <w:tcW w:w="2551" w:type="dxa"/>
          </w:tcPr>
          <w:p w:rsidR="00FF76B8" w:rsidRDefault="001233C2" w:rsidP="00F33835">
            <w:r>
              <w:t>1)Заявки от потребителей. Ответ дан в течени</w:t>
            </w:r>
            <w:proofErr w:type="gramStart"/>
            <w:r>
              <w:t>и</w:t>
            </w:r>
            <w:proofErr w:type="gramEnd"/>
            <w:r>
              <w:t xml:space="preserve"> 10 дней</w:t>
            </w:r>
          </w:p>
          <w:p w:rsidR="001233C2" w:rsidRDefault="001233C2" w:rsidP="00F33835">
            <w:r>
              <w:t>2)Если есть возможность подключени</w:t>
            </w:r>
            <w:proofErr w:type="gramStart"/>
            <w:r>
              <w:t>я-</w:t>
            </w:r>
            <w:proofErr w:type="gramEnd"/>
            <w:r>
              <w:t xml:space="preserve"> выдаем тех. условия, акт раздела границ и расчет потерь.</w:t>
            </w:r>
          </w:p>
        </w:tc>
      </w:tr>
      <w:tr w:rsidR="00F559B6" w:rsidTr="001233C2">
        <w:tc>
          <w:tcPr>
            <w:tcW w:w="392" w:type="dxa"/>
          </w:tcPr>
          <w:p w:rsidR="00F559B6" w:rsidRDefault="001233C2" w:rsidP="00F33835">
            <w:r>
              <w:t>5.</w:t>
            </w:r>
          </w:p>
        </w:tc>
        <w:tc>
          <w:tcPr>
            <w:tcW w:w="6237" w:type="dxa"/>
          </w:tcPr>
          <w:p w:rsidR="00F559B6" w:rsidRDefault="002D7CFE" w:rsidP="00F33835">
            <w:r>
              <w:t>О вводе и ремонт и выводе из ремонта электросетевых объектов с указанием сроков (сводная информация)</w:t>
            </w:r>
          </w:p>
        </w:tc>
        <w:tc>
          <w:tcPr>
            <w:tcW w:w="2551" w:type="dxa"/>
          </w:tcPr>
          <w:p w:rsidR="00F559B6" w:rsidRDefault="002D7CFE" w:rsidP="00F33835">
            <w:r>
              <w:t>график</w:t>
            </w:r>
          </w:p>
        </w:tc>
      </w:tr>
      <w:tr w:rsidR="001233C2" w:rsidTr="001233C2">
        <w:tc>
          <w:tcPr>
            <w:tcW w:w="392" w:type="dxa"/>
          </w:tcPr>
          <w:p w:rsidR="001233C2" w:rsidRDefault="002D7CFE" w:rsidP="00F33835">
            <w:r>
              <w:t>6.</w:t>
            </w:r>
          </w:p>
        </w:tc>
        <w:tc>
          <w:tcPr>
            <w:tcW w:w="6237" w:type="dxa"/>
          </w:tcPr>
          <w:p w:rsidR="001233C2" w:rsidRDefault="002D7CFE" w:rsidP="00F33835">
            <w:r>
              <w:t>О наличии (об отсутствии) технической возможности к регулируемым товарам (работам, услугам) с указанием количества  поданных заявок и объема мощности</w:t>
            </w:r>
          </w:p>
          <w:p w:rsidR="002D7CFE" w:rsidRDefault="00D67DF2" w:rsidP="00F33835">
            <w:r>
              <w:t>з</w:t>
            </w:r>
            <w:r w:rsidR="002D7CFE">
              <w:t>аключенных об осуществлении технологического присоединения к электрическим сетям</w:t>
            </w:r>
          </w:p>
          <w:p w:rsidR="002D7CFE" w:rsidRDefault="00D67DF2" w:rsidP="00F33835">
            <w:r>
              <w:t>а</w:t>
            </w:r>
            <w:r w:rsidR="002D7CFE">
              <w:t>ннулированных</w:t>
            </w:r>
            <w:r>
              <w:t xml:space="preserve"> заявок на технологическое присоединение выполненных присоединений и присоединенной мощности</w:t>
            </w:r>
          </w:p>
        </w:tc>
        <w:tc>
          <w:tcPr>
            <w:tcW w:w="2551" w:type="dxa"/>
          </w:tcPr>
          <w:p w:rsidR="001233C2" w:rsidRDefault="00D67DF2" w:rsidP="00F33835">
            <w:r>
              <w:t>отсутствует</w:t>
            </w:r>
          </w:p>
        </w:tc>
      </w:tr>
      <w:tr w:rsidR="001233C2" w:rsidTr="001233C2">
        <w:tc>
          <w:tcPr>
            <w:tcW w:w="392" w:type="dxa"/>
          </w:tcPr>
          <w:p w:rsidR="001233C2" w:rsidRDefault="00D67DF2" w:rsidP="00F33835">
            <w:r>
              <w:t>7.</w:t>
            </w:r>
          </w:p>
        </w:tc>
        <w:tc>
          <w:tcPr>
            <w:tcW w:w="6237" w:type="dxa"/>
          </w:tcPr>
          <w:p w:rsidR="001233C2" w:rsidRDefault="00D67DF2" w:rsidP="00F33835">
            <w:r>
              <w:t>О паспортах (процессов)</w:t>
            </w:r>
          </w:p>
        </w:tc>
        <w:tc>
          <w:tcPr>
            <w:tcW w:w="2551" w:type="dxa"/>
          </w:tcPr>
          <w:p w:rsidR="001233C2" w:rsidRDefault="00D67DF2" w:rsidP="00F33835">
            <w:r>
              <w:t>Нет информации</w:t>
            </w:r>
          </w:p>
        </w:tc>
      </w:tr>
      <w:tr w:rsidR="00F559B6" w:rsidTr="001233C2">
        <w:tc>
          <w:tcPr>
            <w:tcW w:w="392" w:type="dxa"/>
          </w:tcPr>
          <w:p w:rsidR="00F559B6" w:rsidRDefault="00D67DF2" w:rsidP="00F33835">
            <w:r>
              <w:t>8.</w:t>
            </w:r>
          </w:p>
        </w:tc>
        <w:tc>
          <w:tcPr>
            <w:tcW w:w="6237" w:type="dxa"/>
          </w:tcPr>
          <w:p w:rsidR="00F559B6" w:rsidRDefault="00D67DF2" w:rsidP="00F33835">
            <w:r>
              <w:t>О лицах, намеревающихся перераспределить максимальную мощность принадлежащих им энергопринимающих устройств в пользу иных лиц включая наименование  лица и его контактные данные</w:t>
            </w:r>
          </w:p>
          <w:p w:rsidR="00D67DF2" w:rsidRDefault="00D67DF2" w:rsidP="00F33835">
            <w:r>
              <w:t>Объем планируемой максимальной мощности</w:t>
            </w:r>
          </w:p>
          <w:p w:rsidR="00D67DF2" w:rsidRDefault="00D67DF2" w:rsidP="00F33835">
            <w:r>
              <w:t>Наименование и место нахождения центров питания</w:t>
            </w:r>
          </w:p>
        </w:tc>
        <w:tc>
          <w:tcPr>
            <w:tcW w:w="2551" w:type="dxa"/>
          </w:tcPr>
          <w:p w:rsidR="00F559B6" w:rsidRDefault="00D67DF2" w:rsidP="00F33835">
            <w:r>
              <w:t>Не имеется</w:t>
            </w:r>
          </w:p>
        </w:tc>
      </w:tr>
    </w:tbl>
    <w:p w:rsidR="00C8731E" w:rsidRPr="00071119" w:rsidRDefault="00C8731E" w:rsidP="00C873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МУП «Электросети»</w:t>
      </w:r>
    </w:p>
    <w:p w:rsidR="00C8731E" w:rsidRPr="00071119" w:rsidRDefault="00C8731E" w:rsidP="00C873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 «Город Нариманов»                                                                                      А.Д.Бикмаев</w:t>
      </w:r>
    </w:p>
    <w:p w:rsidR="00071119" w:rsidRDefault="00071119" w:rsidP="00F33835"/>
    <w:p w:rsidR="00071119" w:rsidRDefault="00071119" w:rsidP="00F33835"/>
    <w:p w:rsidR="00071119" w:rsidRDefault="00071119" w:rsidP="00F33835"/>
    <w:p w:rsidR="00071119" w:rsidRDefault="00071119" w:rsidP="00F33835"/>
    <w:p w:rsidR="00071119" w:rsidRDefault="00071119" w:rsidP="00F33835"/>
    <w:p w:rsidR="00071119" w:rsidRDefault="00071119" w:rsidP="00F33835"/>
    <w:sectPr w:rsidR="00071119" w:rsidSect="0081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29" w:rsidRDefault="00434229" w:rsidP="00F33835">
      <w:pPr>
        <w:spacing w:after="0" w:line="240" w:lineRule="auto"/>
      </w:pPr>
      <w:r>
        <w:separator/>
      </w:r>
    </w:p>
  </w:endnote>
  <w:endnote w:type="continuationSeparator" w:id="0">
    <w:p w:rsidR="00434229" w:rsidRDefault="00434229" w:rsidP="00F3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29" w:rsidRDefault="00434229" w:rsidP="00F33835">
      <w:pPr>
        <w:spacing w:after="0" w:line="240" w:lineRule="auto"/>
      </w:pPr>
      <w:r>
        <w:separator/>
      </w:r>
    </w:p>
  </w:footnote>
  <w:footnote w:type="continuationSeparator" w:id="0">
    <w:p w:rsidR="00434229" w:rsidRDefault="00434229" w:rsidP="00F33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FEF"/>
    <w:rsid w:val="00071119"/>
    <w:rsid w:val="000E05BC"/>
    <w:rsid w:val="000E1ADD"/>
    <w:rsid w:val="00120B87"/>
    <w:rsid w:val="001233C2"/>
    <w:rsid w:val="00144646"/>
    <w:rsid w:val="0018102A"/>
    <w:rsid w:val="002858C0"/>
    <w:rsid w:val="002A6D8B"/>
    <w:rsid w:val="002D7CFE"/>
    <w:rsid w:val="00434229"/>
    <w:rsid w:val="0055162B"/>
    <w:rsid w:val="00813407"/>
    <w:rsid w:val="00933913"/>
    <w:rsid w:val="00B922DA"/>
    <w:rsid w:val="00C8731E"/>
    <w:rsid w:val="00D67DF2"/>
    <w:rsid w:val="00DA0D27"/>
    <w:rsid w:val="00E34FEF"/>
    <w:rsid w:val="00EB17CD"/>
    <w:rsid w:val="00EB5821"/>
    <w:rsid w:val="00F33835"/>
    <w:rsid w:val="00F349C8"/>
    <w:rsid w:val="00F559B6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835"/>
  </w:style>
  <w:style w:type="paragraph" w:styleId="a5">
    <w:name w:val="footer"/>
    <w:basedOn w:val="a"/>
    <w:link w:val="a6"/>
    <w:uiPriority w:val="99"/>
    <w:unhideWhenUsed/>
    <w:rsid w:val="00F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835"/>
  </w:style>
  <w:style w:type="table" w:styleId="a7">
    <w:name w:val="Table Grid"/>
    <w:basedOn w:val="a1"/>
    <w:uiPriority w:val="59"/>
    <w:rsid w:val="0007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2013-02-12T07:13:00Z</cp:lastPrinted>
  <dcterms:created xsi:type="dcterms:W3CDTF">2013-02-08T07:06:00Z</dcterms:created>
  <dcterms:modified xsi:type="dcterms:W3CDTF">2014-02-27T13:46:00Z</dcterms:modified>
</cp:coreProperties>
</file>